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sr-Latn-RS"/>
        </w:rPr>
      </w:pPr>
    </w:p>
    <w:p>
      <w:pPr>
        <w:jc w:val="right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PREDLOG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both"/>
        <w:rPr>
          <w:rFonts w:hint="default"/>
          <w:b w:val="0"/>
          <w:bCs w:val="0"/>
          <w:lang w:val="sr-Latn-RS"/>
        </w:rPr>
      </w:pPr>
      <w:r>
        <w:rPr>
          <w:rFonts w:hint="default"/>
          <w:b w:val="0"/>
          <w:bCs w:val="0"/>
          <w:lang w:val="sr-Latn-RS"/>
        </w:rPr>
        <w:t>Na osnovu čl. 329. stav 1. tačka 5), čl. 478, 479. stav 1. tačka 1), a u skladu sa čl. 481. Zakona o privrednim društvima ("Sl. glasnik RS", br. 36/2011, 99/2011, 83/2014 - dr. zakon, 5/2015, 44/2018, 95/2018, 91/2019 i 109/2021, u daljem tekstu: Zakon) i čl. 7.  Statuta akcionarskog društva Galeb-Metaloplastika, ul. Pocerska 111, matični broj: 07116284, PIB: 100109493, Skupština akcionara na redovnoj sednici, održanoj dana 11.06.</w:t>
      </w:r>
      <w:bookmarkStart w:id="0" w:name="_GoBack"/>
      <w:bookmarkEnd w:id="0"/>
      <w:r>
        <w:rPr>
          <w:rFonts w:hint="default"/>
          <w:b w:val="0"/>
          <w:bCs w:val="0"/>
          <w:lang w:val="sr-Latn-RS"/>
        </w:rPr>
        <w:t>2024. godine, donela je sledeću: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ODLUKA</w:t>
      </w: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O promeni pravne forme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1.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METALOPRERAĐIVAČKO PREDUZEĆE GALEB-METALOPLASTIKA AD, ŠABAC, sa sedištem u Šapcu, ul. Pocerska 111, registrovano u Registru privrednih subjekata pri Agenciji za privredne registre Republike Srbije, br.reg.uloška 1-30-00 Trgovinskog suda u Valjevu , sa matičnim brojem : 07116284 i PIB: 100109493 (u daljem tekstu Galeb-Metaloplastika ad), menja pravnu formu i organizuje se kao društvo sa ograničenom odgovornošću (u daljem tekstu: Društvo).</w:t>
      </w:r>
    </w:p>
    <w:p>
      <w:pPr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2.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Nakon promene pravne forme novo poslovno ime Društva glasi:</w:t>
      </w:r>
    </w:p>
    <w:p>
      <w:pPr>
        <w:jc w:val="both"/>
        <w:rPr>
          <w:rFonts w:hint="default"/>
          <w:lang w:val="sr-Latn-RS"/>
        </w:rPr>
      </w:pPr>
    </w:p>
    <w:p>
      <w:pPr>
        <w:jc w:val="both"/>
        <w:rPr>
          <w:rFonts w:hint="default"/>
          <w:highlight w:val="none"/>
          <w:lang w:val="sr-Cyrl-RS"/>
        </w:rPr>
      </w:pPr>
      <w:r>
        <w:rPr>
          <w:rFonts w:hint="default"/>
          <w:b/>
          <w:bCs/>
          <w:highlight w:val="none"/>
          <w:lang w:val="sr-Latn-RS"/>
        </w:rPr>
        <w:t>GALEB  ITS DOO ŠABAC</w:t>
      </w:r>
    </w:p>
    <w:p>
      <w:pPr>
        <w:jc w:val="both"/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Skraćeno poslovno ime Društva glasi:</w:t>
      </w:r>
    </w:p>
    <w:p>
      <w:pPr>
        <w:jc w:val="both"/>
        <w:rPr>
          <w:rFonts w:hint="default"/>
          <w:lang w:val="sr-Latn-RS"/>
        </w:rPr>
      </w:pPr>
    </w:p>
    <w:p>
      <w:pPr>
        <w:jc w:val="both"/>
        <w:rPr>
          <w:rFonts w:hint="default"/>
          <w:highlight w:val="none"/>
          <w:lang w:val="sr-Latn-RS"/>
        </w:rPr>
      </w:pPr>
      <w:r>
        <w:rPr>
          <w:rFonts w:hint="default"/>
          <w:b/>
          <w:bCs/>
          <w:highlight w:val="none"/>
          <w:lang w:val="sr-Latn-RS"/>
        </w:rPr>
        <w:t>GALEB ITS DOO</w:t>
      </w:r>
    </w:p>
    <w:p>
      <w:pPr>
        <w:jc w:val="both"/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Sedište društva je na adresi: Pocerska 111, Šabac</w:t>
      </w:r>
    </w:p>
    <w:p>
      <w:pPr>
        <w:jc w:val="both"/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Nakon promene pravne forme pretežna delatnost Društva ostaje ista: 2591 - Proizvodnja čeličnih buradi i slične ambalaže.</w:t>
      </w: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3.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Društvo ispunjava sve Zakonom propisane uslove za promenu pravne forme u društvo sa ograničenom odgovornošću, a posebno ispunjava uslove u pogledu minimalnog osnovnog kapitala Društva.</w:t>
      </w: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4.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highlight w:val="none"/>
          <w:lang w:val="sr-Latn-RS"/>
        </w:rPr>
      </w:pPr>
      <w:r>
        <w:rPr>
          <w:rFonts w:hint="default"/>
          <w:lang w:val="sr-Latn-RS"/>
        </w:rPr>
        <w:t>Društvo ispunjava sve pretpostavke za sprovođenje popstpka promene pravne forme, jer je Odbor direktora</w:t>
      </w:r>
      <w:r>
        <w:rPr>
          <w:rFonts w:hint="default"/>
          <w:highlight w:val="none"/>
          <w:lang w:val="sr-Latn-RS"/>
        </w:rPr>
        <w:t xml:space="preserve"> utvrdio i dostavio Skupštini akcionara sledeća akta i dokumenta radi usvajanja:</w:t>
      </w: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predlog odluke o promeni pravne forme Društva, koji se dostavlja Registru privrednih subjekata, radi objavljivanja na internet stranici registgra najmanje 60 dana pre dana održavanja sednice skupštine na kojoj se donosi odluka o promeni pravne forme;</w:t>
      </w: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predlog izmene Osnivačkog akta Društva radi usklađivanja sa odredbama Zakona koje se odnose na društva sa ograničenom odgovornošću;</w:t>
      </w: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predlog Odluke kojom se imenuju članovi organa Društva ;</w:t>
      </w: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izveštaj o potrebi sprovođenja postupka promene pravne forme, koji obavezno sadrži:</w:t>
      </w:r>
    </w:p>
    <w:p>
      <w:pPr>
        <w:numPr>
          <w:ilvl w:val="0"/>
          <w:numId w:val="2"/>
        </w:numPr>
        <w:ind w:left="845" w:leftChars="0" w:hanging="425" w:firstLineChars="0"/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objašnjenje pravnih posledica promene pravne forme;</w:t>
      </w:r>
    </w:p>
    <w:p>
      <w:pPr>
        <w:numPr>
          <w:ilvl w:val="0"/>
          <w:numId w:val="2"/>
        </w:numPr>
        <w:ind w:left="845" w:leftChars="0" w:hanging="425" w:firstLineChars="0"/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razloge i analizu očekivanih efekata promene pravne forme;</w:t>
      </w:r>
    </w:p>
    <w:p>
      <w:pPr>
        <w:numPr>
          <w:ilvl w:val="0"/>
          <w:numId w:val="2"/>
        </w:numPr>
        <w:ind w:left="845" w:leftChars="0" w:hanging="425" w:firstLineChars="0"/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obrazloženje srazmere konverzije akcija u udele;</w:t>
      </w: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detaljno obaveštenje o pravu člana Društva da bude nesaglasan sa odlukom o promeni pravne forme Društva u smislu člana 481. zakona.</w:t>
      </w:r>
    </w:p>
    <w:p>
      <w:pPr>
        <w:rPr>
          <w:rFonts w:hint="default"/>
          <w:lang w:val="sr-Latn-RS"/>
        </w:rPr>
      </w:pPr>
    </w:p>
    <w:p>
      <w:pPr>
        <w:jc w:val="center"/>
        <w:rPr>
          <w:rFonts w:hint="default"/>
          <w:lang w:val="sr-Latn-RS"/>
        </w:rPr>
      </w:pPr>
      <w:r>
        <w:rPr>
          <w:rFonts w:hint="default"/>
          <w:b/>
          <w:bCs/>
          <w:lang w:val="sr-Latn-RS"/>
        </w:rPr>
        <w:t>Član 5.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Danom registracije promene pravne forme pri Ageniciji za privredne registre, ne prestaje pravni subjektivitet Galeb-Metaloplastika ad, već Društvo postaje univerzalni sukcesor Galeb-Metaloplastika ad, te između ostalog preuzima celokupnu imovinu, prava, obaveze i odgovornosti Galeb-Metaloplastika ad, a sudski, upravni i drugi postupci protiv Galeb-Metaloplastika ad, nastavljaju se protiv Društva.  Drštvo zadržava sva prava i obaveze koje je, do dana registracije promene pravne forme,  Galeb-Metaloplastika ad stekla prema klijentima i trećim licima i za preuzete obaveze odgovara celokupnom imovinom Društva.</w:t>
      </w: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6.</w:t>
      </w:r>
    </w:p>
    <w:p>
      <w:pPr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Na dan donošena ove Odluke visina osnovnog kapitala Galeb-Metaloplastika ad, koji je upisan u Registru privrednih subjekata i Cenralnom registru, depou i klirinug hartija od vrednosti, iznosi ukupno 81.810.500,00 RSD novčanog kapitala, koji je podeljena na 163.621 običnih akcija, koje nose oznake CFI kod: ESVUFR, ISIN broj: RSLGAMEE67848, pojedinačne nominalno vrednosti 500,00 dinara. Upisani kapital je u celosti uplaćen, i to dana 30.06.2009. godine.</w:t>
      </w:r>
    </w:p>
    <w:p>
      <w:pPr>
        <w:jc w:val="both"/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Danom promene pravne forme sve akcije koje je izdala Galeb-Metaloplastika ad se pretvaraju u udele, a dotadašnji akcionari postaju članovi Društva.</w:t>
      </w:r>
    </w:p>
    <w:p>
      <w:pPr>
        <w:jc w:val="both"/>
        <w:rPr>
          <w:rFonts w:hint="default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Pretvaranje akcija u udele vrši se srazmerno učeću svakog pojedinačnog akcionara u akcijskom tj, osnovnom kapitalu i to na način da svakom ranijem akcionaru Galeb-Metaloplastika ad, a sada članu Društva, pripadne udeo u Društvu koji odgovara procentualnom učešću broj akcija koje je taj akcionar osedovao u ukupnom kapitalu Galeb-Metaloplastika ad.</w:t>
      </w:r>
    </w:p>
    <w:p>
      <w:pPr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7.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Članovi Društva zadržavaju svoja osnivačka prava i obaveze koje imaju na osnovu svog uloga u Društvu i srazmerno svom udelu imaju prava orpisana Zakonom i izmenjenim osnivačkim aktom Društva koji se usvaja istovremeno sa ovom odlukom.</w:t>
      </w:r>
    </w:p>
    <w:p>
      <w:pPr>
        <w:rPr>
          <w:rFonts w:hint="default"/>
          <w:highlight w:val="none"/>
          <w:lang w:val="sr-Latn-RS"/>
        </w:rPr>
      </w:pPr>
    </w:p>
    <w:p>
      <w:pPr>
        <w:jc w:val="center"/>
        <w:rPr>
          <w:rFonts w:hint="default"/>
          <w:b/>
          <w:bCs/>
          <w:highlight w:val="none"/>
          <w:lang w:val="sr-Latn-RS"/>
        </w:rPr>
      </w:pPr>
      <w:r>
        <w:rPr>
          <w:rFonts w:hint="default"/>
          <w:b/>
          <w:bCs/>
          <w:highlight w:val="none"/>
          <w:lang w:val="sr-Latn-RS"/>
        </w:rPr>
        <w:t>Član 8.</w:t>
      </w:r>
    </w:p>
    <w:p>
      <w:pPr>
        <w:jc w:val="center"/>
        <w:rPr>
          <w:rFonts w:hint="default"/>
          <w:b/>
          <w:bCs/>
          <w:highlight w:val="yellow"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Svaki akcionar ima pravo glasa protiv odluke o promeni pravne forme ili da prilikom glasanja bude uzdržan (dalje “Nesaglasni akcionar”) i s tim u vezi:</w:t>
      </w:r>
    </w:p>
    <w:p>
      <w:pPr>
        <w:numPr>
          <w:ilvl w:val="0"/>
          <w:numId w:val="3"/>
        </w:numPr>
        <w:ind w:left="425" w:leftChars="0" w:hanging="425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Nesaglasni akcionar ima pravo otkupa akcija umesto sticanja udela u Društvu, u skladu sa članovima 474. i 475. Zakona.</w:t>
      </w:r>
    </w:p>
    <w:p>
      <w:pPr>
        <w:numPr>
          <w:ilvl w:val="0"/>
          <w:numId w:val="3"/>
        </w:numPr>
        <w:ind w:left="425" w:leftChars="0" w:hanging="425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Galeb-Metaloplastika ad je obavezna da od Nesagalasnih akcionara, na njihov zahtev, otkupi akcije uz naknakdu propisanu članom 475. Zakona.</w:t>
      </w:r>
    </w:p>
    <w:p>
      <w:pPr>
        <w:numPr>
          <w:ilvl w:val="0"/>
          <w:numId w:val="3"/>
        </w:numPr>
        <w:ind w:left="425" w:leftChars="0" w:hanging="425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Nesaglasni akcionar koji želi da ostvari pravo na otkup njegovih akcija, takav zahtev mora dostaviti na sednici Skupđtine, na kojoj se donsi odluka o promeni pravne forme i to predsedniku Skupštine, a najkasnine u roku od 15 dana od dana zaključenja te sednice skupštiine, u skladu sa članom 475. stav 2. Zakona.</w:t>
      </w:r>
    </w:p>
    <w:p>
      <w:pPr>
        <w:numPr>
          <w:ilvl w:val="0"/>
          <w:numId w:val="3"/>
        </w:numPr>
        <w:ind w:left="425" w:leftChars="0" w:hanging="425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Nesaglasni akcionar koji zatraži otkup svojih akcija u skladu sa članom 475. Zakona, ne može osporavati ovu odluku o promeni pravne forme.</w:t>
      </w:r>
    </w:p>
    <w:p>
      <w:pPr>
        <w:numPr>
          <w:ilvl w:val="0"/>
          <w:numId w:val="3"/>
        </w:numPr>
        <w:ind w:left="425" w:leftChars="0" w:hanging="425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Predsednik Odbora direkotra Galeb-Metaloplastika ad dužan je da da pisanu izjavu da su sve obaveze u vezi sa otkupom akcija Nesaglasnih akcionara u celosti izvršene u skladu sa članom 475. i 476 Zakona, odnosno da nije bilo nesaglasnih akcionara.</w:t>
      </w:r>
    </w:p>
    <w:p>
      <w:pPr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9.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rPr>
          <w:rFonts w:hint="default"/>
          <w:lang w:val="sr-Latn-RS"/>
        </w:rPr>
      </w:pPr>
      <w:r>
        <w:rPr>
          <w:rFonts w:hint="default"/>
          <w:lang w:val="sr-Latn-RS"/>
        </w:rPr>
        <w:t>Istovremeno sa ovom odlukom o promeni pravne forme, Skupština usvaja:</w:t>
      </w:r>
    </w:p>
    <w:p>
      <w:pPr>
        <w:numPr>
          <w:ilvl w:val="0"/>
          <w:numId w:val="4"/>
        </w:numPr>
        <w:ind w:left="420" w:leftChars="0" w:hanging="420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Izmene osnivačkog akta Društva, radi usklađivanja sa odredbama Zakona, koje se odnose na društvo sa ograničenom odgovornošću, i</w:t>
      </w:r>
    </w:p>
    <w:p>
      <w:pPr>
        <w:numPr>
          <w:ilvl w:val="0"/>
          <w:numId w:val="4"/>
        </w:numPr>
        <w:ind w:left="420" w:leftChars="0" w:hanging="420" w:firstLineChars="0"/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Odluke kojima se razrešavaju organi Galeb-Metaloplastika ad, koji prestaju da postoje i imenuju članovi organa Društva, u skladu sa odredbama Zakona koje regulišu organe upravljanja društva sa ograničenom odgovornošću.</w:t>
      </w:r>
    </w:p>
    <w:p>
      <w:pPr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10.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Sva pitanja u vezi sa upravljanjem Društvom, organima Društva, zastupanjem Društva i drugim pitanjima od značaja za organizaciju i poslovanje Društva nakon promene pravne forme, regulisana su Osnivačkim aktom Društva i odlukama o imenovanju organa Društva, usvojenim istovremeno sa ovom odlukom.</w:t>
      </w: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11.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rPr>
          <w:rFonts w:hint="default"/>
          <w:lang w:val="sr-Latn-RS"/>
        </w:rPr>
      </w:pPr>
      <w:r>
        <w:rPr>
          <w:rFonts w:hint="default"/>
          <w:lang w:val="sr-Latn-RS"/>
        </w:rPr>
        <w:t>Uvid u dokumente i akta vezana za pos</w:t>
      </w:r>
      <w:r>
        <w:rPr>
          <w:rFonts w:hint="default"/>
          <w:highlight w:val="none"/>
          <w:lang w:val="sr-Latn-RS"/>
        </w:rPr>
        <w:t>tupak promene pravne forme omogućen je akcionarima i/ili punomoćnicima akcionara u sedištu Galeb-Metaloplastika ad u Šapcu, na adresi, tokom perioda od mesec dana koji prethodi danu održavanja sednice skupštine na kojoj se usvaja odluka o promeni pravne forme svakog radnog dana u vremenu od 11,00 do 14,00 časova.</w:t>
      </w:r>
    </w:p>
    <w:p>
      <w:pPr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12.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Galeb-Metaloplastika ad je svakom poveriocu koji je poznat, a čija potraživanja iznose najmanje 2.000.000,00 dinara u protivvrednosti bilo koje valute po srednjem kursu NBS na dan objavljivanja predloga odluke o promeni pravne forme, uputilo pisano obaveštenje o sporvođenju proemne pravne forme, najkasnije 30 dana pre održavanja sednice Skupštine na kojoj se donosi odluka o promeni pravne forme, o ispunjenju koje obaveze je Predsednik Odbora direktora Galeb-Metaloplastika ad dao pisanu izjavu u skladu sa članom 497. stav 2. Zakona.</w:t>
      </w:r>
    </w:p>
    <w:p>
      <w:pPr>
        <w:rPr>
          <w:rFonts w:hint="default"/>
          <w:lang w:val="sr-Latn-RS"/>
        </w:rPr>
      </w:pP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13.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both"/>
        <w:rPr>
          <w:rFonts w:hint="default"/>
          <w:lang w:val="sr-Latn-RS"/>
        </w:rPr>
      </w:pPr>
      <w:r>
        <w:rPr>
          <w:rFonts w:hint="default"/>
          <w:lang w:val="sr-Latn-RS"/>
        </w:rPr>
        <w:t>Ovlašćuje se ostali zastupnik Galeb-Metaloplastika ad da podnese ovu odluku Agenciji za privredne ragistre i da izvrši sve eventualne ispravke i izmene ove odluke, ako je to neophodno za njeno izvršenje.</w:t>
      </w:r>
    </w:p>
    <w:p>
      <w:pPr>
        <w:jc w:val="center"/>
        <w:rPr>
          <w:rFonts w:hint="default"/>
          <w:b/>
          <w:bCs/>
          <w:lang w:val="sr-Latn-RS"/>
        </w:rPr>
      </w:pPr>
      <w:r>
        <w:rPr>
          <w:rFonts w:hint="default"/>
          <w:b/>
          <w:bCs/>
          <w:lang w:val="sr-Latn-RS"/>
        </w:rPr>
        <w:t>Član 14.</w:t>
      </w:r>
    </w:p>
    <w:p>
      <w:pPr>
        <w:jc w:val="center"/>
        <w:rPr>
          <w:rFonts w:hint="default"/>
          <w:b/>
          <w:bCs/>
          <w:lang w:val="sr-Latn-RS"/>
        </w:rPr>
      </w:pPr>
    </w:p>
    <w:p>
      <w:pPr>
        <w:jc w:val="both"/>
        <w:rPr>
          <w:rFonts w:hint="default"/>
          <w:highlight w:val="none"/>
          <w:lang w:val="sr-Latn-RS"/>
        </w:rPr>
      </w:pPr>
      <w:r>
        <w:rPr>
          <w:rFonts w:hint="default"/>
          <w:lang w:val="sr-Latn-RS"/>
        </w:rPr>
        <w:t xml:space="preserve">Ova odluka stupa na snagu danom davanja pisane izjave iz </w:t>
      </w:r>
      <w:r>
        <w:rPr>
          <w:rFonts w:hint="default"/>
          <w:highlight w:val="none"/>
          <w:lang w:val="sr-Latn-RS"/>
        </w:rPr>
        <w:t>član 8. tačka 5) ove odluke, od strane predsednika Odbora direktora Galeb-Metaloplastika ad.</w:t>
      </w:r>
    </w:p>
    <w:p>
      <w:pPr>
        <w:rPr>
          <w:rFonts w:hint="default"/>
          <w:highlight w:val="none"/>
          <w:lang w:val="sr-Latn-RS"/>
        </w:rPr>
      </w:pPr>
    </w:p>
    <w:p>
      <w:pPr>
        <w:jc w:val="center"/>
        <w:rPr>
          <w:rFonts w:hint="default"/>
          <w:highlight w:val="none"/>
          <w:lang w:val="sr-Latn-RS"/>
        </w:rPr>
      </w:pPr>
      <w:r>
        <w:rPr>
          <w:rFonts w:hint="default"/>
          <w:b/>
          <w:bCs/>
          <w:highlight w:val="none"/>
          <w:lang w:val="sr-Latn-RS"/>
        </w:rPr>
        <w:t>Član 15.</w:t>
      </w:r>
      <w:r>
        <w:rPr>
          <w:rFonts w:hint="default"/>
          <w:highlight w:val="none"/>
          <w:lang w:val="sr-Latn-RS"/>
        </w:rPr>
        <w:t xml:space="preserve"> </w:t>
      </w:r>
    </w:p>
    <w:p>
      <w:pPr>
        <w:jc w:val="center"/>
        <w:rPr>
          <w:rFonts w:hint="default"/>
          <w:highlight w:val="none"/>
          <w:lang w:val="sr-Latn-RS"/>
        </w:rPr>
      </w:pPr>
    </w:p>
    <w:p>
      <w:pPr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U skladu sa ovom odlukom, u Registru privrednih subjekata pri Agenciji za privredne registre izvršiće se registracija promene pravne forme akcionarskog društva Galeb-Metaloplastika ad u društvo sa ograničenom odgovornošću, kao i ispis akcija izdavaoca Galeb-Metaloplastika ad iz Centralnog registra, depoa i kliringa hartija od vrednosti, a nakon realizacije povlačenja akcija sa odgovarajućeg tržišta Beogradske Berze i brisanje Galeb-Metaloplastika ad iz Registra javnih društava kod Komisije za hartije od vrednosti.</w:t>
      </w:r>
    </w:p>
    <w:p>
      <w:pPr>
        <w:jc w:val="both"/>
        <w:rPr>
          <w:rFonts w:hint="default"/>
          <w:highlight w:val="none"/>
          <w:lang w:val="sr-Latn-RS"/>
        </w:rPr>
      </w:pPr>
    </w:p>
    <w:p>
      <w:pPr>
        <w:jc w:val="both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Pravne posledice promene pravne forme nastupaju danom registracije promene u skladu sa Zakonom o registraciji.</w:t>
      </w:r>
    </w:p>
    <w:p>
      <w:pPr>
        <w:jc w:val="center"/>
        <w:rPr>
          <w:rFonts w:hint="default"/>
          <w:b/>
          <w:bCs/>
          <w:highlight w:val="none"/>
          <w:lang w:val="sr-Latn-RS"/>
        </w:rPr>
      </w:pPr>
      <w:r>
        <w:rPr>
          <w:rFonts w:hint="default"/>
          <w:b/>
          <w:bCs/>
          <w:highlight w:val="none"/>
          <w:lang w:val="sr-Latn-RS"/>
        </w:rPr>
        <w:t>Član 16.</w:t>
      </w:r>
    </w:p>
    <w:p>
      <w:pPr>
        <w:jc w:val="center"/>
        <w:rPr>
          <w:rFonts w:hint="default"/>
          <w:b/>
          <w:bCs/>
          <w:highlight w:val="none"/>
          <w:lang w:val="sr-Latn-RS"/>
        </w:rPr>
      </w:pPr>
    </w:p>
    <w:p>
      <w:pPr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Na sva pitanja koja nisu regulisana ovom Odlukom primenjivaće se odredbe Zakona.</w:t>
      </w:r>
    </w:p>
    <w:p>
      <w:pPr>
        <w:rPr>
          <w:rFonts w:hint="default"/>
          <w:highlight w:val="none"/>
          <w:lang w:val="sr-Latn-RS"/>
        </w:rPr>
      </w:pPr>
    </w:p>
    <w:p>
      <w:pPr>
        <w:rPr>
          <w:rFonts w:hint="default"/>
          <w:highlight w:val="none"/>
          <w:lang w:val="sr-Latn-RS"/>
        </w:rPr>
      </w:pPr>
    </w:p>
    <w:p>
      <w:pPr>
        <w:jc w:val="right"/>
        <w:rPr>
          <w:rFonts w:hint="default"/>
          <w:b/>
          <w:bCs/>
          <w:highlight w:val="none"/>
          <w:lang w:val="sr-Latn-RS"/>
        </w:rPr>
      </w:pPr>
      <w:r>
        <w:rPr>
          <w:rFonts w:hint="default"/>
          <w:b/>
          <w:bCs/>
          <w:highlight w:val="none"/>
          <w:lang w:val="sr-Latn-RS"/>
        </w:rPr>
        <w:t>Predsednik Skupštine akcionara</w:t>
      </w:r>
    </w:p>
    <w:p>
      <w:pPr>
        <w:rPr>
          <w:rFonts w:hint="default"/>
          <w:highlight w:val="none"/>
          <w:lang w:val="sr-Latn-RS"/>
        </w:rPr>
      </w:pPr>
    </w:p>
    <w:p>
      <w:pPr>
        <w:rPr>
          <w:rFonts w:hint="default"/>
          <w:highlight w:val="none"/>
          <w:lang w:val="sr-Latn-RS"/>
        </w:rPr>
      </w:pPr>
    </w:p>
    <w:p>
      <w:pPr>
        <w:jc w:val="right"/>
        <w:rPr>
          <w:rFonts w:hint="default"/>
          <w:highlight w:val="none"/>
          <w:lang w:val="sr-Latn-RS"/>
        </w:rPr>
      </w:pPr>
      <w:r>
        <w:rPr>
          <w:rFonts w:hint="default"/>
          <w:highlight w:val="none"/>
          <w:lang w:val="sr-Latn-RS"/>
        </w:rPr>
        <w:t>________________________</w:t>
      </w:r>
    </w:p>
    <w:p>
      <w:pPr>
        <w:rPr>
          <w:rFonts w:hint="default"/>
          <w:lang w:val="sr-Latn-RS"/>
        </w:rPr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870074"/>
    <w:multiLevelType w:val="singleLevel"/>
    <w:tmpl w:val="8C87007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  <w:sz w:val="16"/>
        <w:szCs w:val="16"/>
      </w:rPr>
    </w:lvl>
  </w:abstractNum>
  <w:abstractNum w:abstractNumId="1">
    <w:nsid w:val="EC292268"/>
    <w:multiLevelType w:val="singleLevel"/>
    <w:tmpl w:val="EC292268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47BD23F6"/>
    <w:multiLevelType w:val="singleLevel"/>
    <w:tmpl w:val="47BD23F6"/>
    <w:lvl w:ilvl="0" w:tentative="0">
      <w:start w:val="1"/>
      <w:numFmt w:val="lowerLetter"/>
      <w:lvlText w:val="%1)"/>
      <w:lvlJc w:val="left"/>
      <w:pPr>
        <w:tabs>
          <w:tab w:val="left" w:pos="845"/>
        </w:tabs>
        <w:ind w:left="845" w:leftChars="0" w:hanging="425" w:firstLineChars="0"/>
      </w:pPr>
      <w:rPr>
        <w:rFonts w:hint="default"/>
      </w:rPr>
    </w:lvl>
  </w:abstractNum>
  <w:abstractNum w:abstractNumId="3">
    <w:nsid w:val="780BE361"/>
    <w:multiLevelType w:val="singleLevel"/>
    <w:tmpl w:val="780BE361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E6D63"/>
    <w:rsid w:val="2434074D"/>
    <w:rsid w:val="34595114"/>
    <w:rsid w:val="3669420B"/>
    <w:rsid w:val="4AD135C8"/>
    <w:rsid w:val="4D3074C2"/>
    <w:rsid w:val="4E1F6BBB"/>
    <w:rsid w:val="61975835"/>
    <w:rsid w:val="6B1911E9"/>
    <w:rsid w:val="74FF2D83"/>
    <w:rsid w:val="7E681AB8"/>
    <w:rsid w:val="7F93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126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2024-03-14T13:54:00Z</dcterms:created>
  <dc:creator>Tamara Bozanic</dc:creator>
  <cp:lastModifiedBy>Gorana Jovanović</cp:lastModifiedBy>
  <cp:lastPrinted>2024-03-21T09:50:00Z</cp:lastPrinted>
  <dcterms:modified xsi:type="dcterms:W3CDTF">2024-05-09T08:57:30Z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E26E570DEA974AC6B746549999844C40_12</vt:lpwstr>
  </property>
</Properties>
</file>